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606"/>
        <w:tblW w:w="4893" w:type="dxa"/>
        <w:tblLook w:val="04A0" w:firstRow="1" w:lastRow="0" w:firstColumn="1" w:lastColumn="0" w:noHBand="0" w:noVBand="1"/>
      </w:tblPr>
      <w:tblGrid>
        <w:gridCol w:w="4893"/>
      </w:tblGrid>
      <w:tr w:rsidR="001A1772" w:rsidRPr="001A1772" w:rsidTr="008E02F0">
        <w:trPr>
          <w:trHeight w:val="864"/>
        </w:trPr>
        <w:tc>
          <w:tcPr>
            <w:tcW w:w="4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2F0" w:rsidRPr="005024DA" w:rsidRDefault="001A1772" w:rsidP="0023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F40DED" w:rsidRPr="005024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8E02F0" w:rsidRPr="005024DA" w:rsidRDefault="0023471E" w:rsidP="0023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постановлению администрации </w:t>
            </w:r>
            <w:r w:rsidR="00F26F1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Степнянского</w:t>
            </w:r>
            <w:r w:rsidR="001A1772" w:rsidRPr="00502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отчета об </w:t>
            </w:r>
            <w:r w:rsidR="001A1772" w:rsidRPr="005024D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исполнении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26F1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Степнянского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1A1772" w:rsidRPr="005024DA">
              <w:rPr>
                <w:rFonts w:ascii="Times New Roman" w:eastAsia="Times New Roman" w:hAnsi="Times New Roman" w:cs="Times New Roman"/>
                <w:sz w:val="20"/>
                <w:szCs w:val="20"/>
              </w:rPr>
              <w:t>Лис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кинского муниципального района </w:t>
            </w:r>
            <w:r w:rsidR="001A1772" w:rsidRPr="005024DA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02D8E" w:rsidRPr="00502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r w:rsidR="00837B62">
              <w:rPr>
                <w:rFonts w:ascii="Times New Roman" w:eastAsia="Times New Roman" w:hAnsi="Times New Roman" w:cs="Times New Roman"/>
                <w:sz w:val="20"/>
                <w:szCs w:val="20"/>
              </w:rPr>
              <w:t>1 квартал 2026</w:t>
            </w:r>
            <w:r w:rsidR="00602D8E" w:rsidRPr="00502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года»</w:t>
            </w:r>
          </w:p>
          <w:p w:rsidR="00F40DED" w:rsidRPr="005024DA" w:rsidRDefault="0023471E" w:rsidP="0023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14.04.2026 № 33</w:t>
            </w:r>
          </w:p>
          <w:p w:rsidR="00F40DED" w:rsidRPr="005024DA" w:rsidRDefault="00F40DED" w:rsidP="0023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DED" w:rsidRPr="005024DA" w:rsidRDefault="00F40DED" w:rsidP="001A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772" w:rsidRPr="001A1772" w:rsidTr="008E02F0">
        <w:trPr>
          <w:trHeight w:val="230"/>
        </w:trPr>
        <w:tc>
          <w:tcPr>
            <w:tcW w:w="4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772" w:rsidRPr="005024DA" w:rsidRDefault="001A1772" w:rsidP="001A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772" w:rsidRPr="001A1772" w:rsidTr="008E02F0">
        <w:trPr>
          <w:trHeight w:val="230"/>
        </w:trPr>
        <w:tc>
          <w:tcPr>
            <w:tcW w:w="4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772" w:rsidRPr="005024DA" w:rsidRDefault="001A1772" w:rsidP="001A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772" w:rsidRPr="001A1772" w:rsidTr="008E02F0">
        <w:trPr>
          <w:trHeight w:val="1678"/>
        </w:trPr>
        <w:tc>
          <w:tcPr>
            <w:tcW w:w="4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772" w:rsidRPr="005024DA" w:rsidRDefault="001A1772" w:rsidP="001A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A1772" w:rsidRDefault="001A1772"/>
    <w:p w:rsidR="001A1772" w:rsidRDefault="001A1772"/>
    <w:p w:rsidR="00F355AF" w:rsidRDefault="00F355AF" w:rsidP="005024DA">
      <w:pPr>
        <w:spacing w:after="0"/>
      </w:pPr>
    </w:p>
    <w:p w:rsidR="00F355AF" w:rsidRPr="00F355AF" w:rsidRDefault="00F355AF" w:rsidP="00F355AF"/>
    <w:p w:rsidR="00F355AF" w:rsidRPr="00F355AF" w:rsidRDefault="00F355AF" w:rsidP="00F355AF"/>
    <w:p w:rsidR="00F355AF" w:rsidRPr="00F355AF" w:rsidRDefault="00F355AF" w:rsidP="00F355AF">
      <w:bookmarkStart w:id="0" w:name="_GoBack"/>
      <w:bookmarkEnd w:id="0"/>
    </w:p>
    <w:p w:rsidR="00F355AF" w:rsidRDefault="00F355AF" w:rsidP="00F355AF"/>
    <w:tbl>
      <w:tblPr>
        <w:tblW w:w="5175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9976"/>
      </w:tblGrid>
      <w:tr w:rsidR="00F355AF" w:rsidRPr="00526F3E" w:rsidTr="00CD0BAA">
        <w:trPr>
          <w:cantSplit/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5AF" w:rsidRPr="00526F3E" w:rsidRDefault="00F355AF" w:rsidP="0020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6F3E">
              <w:rPr>
                <w:rFonts w:ascii="Times New Roman" w:hAnsi="Times New Roman"/>
                <w:b/>
                <w:bCs/>
              </w:rPr>
              <w:t>Распределение бюджетных ассигнований по целевым статьям</w:t>
            </w:r>
          </w:p>
        </w:tc>
      </w:tr>
      <w:tr w:rsidR="00F355AF" w:rsidRPr="00526F3E" w:rsidTr="00CD0BAA">
        <w:trPr>
          <w:cantSplit/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5AF" w:rsidRPr="00526F3E" w:rsidRDefault="00F355AF" w:rsidP="00592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6F3E">
              <w:rPr>
                <w:rFonts w:ascii="Times New Roman" w:hAnsi="Times New Roman"/>
                <w:b/>
                <w:bCs/>
              </w:rPr>
              <w:t>(муниципальным программам), группам видов расходов, разделам, подразделам</w:t>
            </w:r>
            <w:r w:rsidR="00CE7E12">
              <w:rPr>
                <w:rFonts w:ascii="Times New Roman" w:hAnsi="Times New Roman"/>
                <w:b/>
                <w:bCs/>
              </w:rPr>
              <w:t xml:space="preserve"> </w:t>
            </w:r>
            <w:r w:rsidRPr="00526F3E">
              <w:rPr>
                <w:rFonts w:ascii="Times New Roman" w:hAnsi="Times New Roman"/>
                <w:b/>
                <w:bCs/>
              </w:rPr>
              <w:t xml:space="preserve">классификации расходов бюджета </w:t>
            </w:r>
            <w:r w:rsidR="00F26F1C">
              <w:rPr>
                <w:rFonts w:ascii="Times New Roman" w:eastAsia="Times New Roman" w:hAnsi="Times New Roman" w:cs="Times New Roman"/>
                <w:b/>
              </w:rPr>
              <w:t>Степнянского</w:t>
            </w:r>
            <w:r w:rsidR="00CE7E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26F3E">
              <w:rPr>
                <w:rFonts w:ascii="Times New Roman" w:hAnsi="Times New Roman"/>
                <w:b/>
                <w:bCs/>
              </w:rPr>
              <w:t>сельского поселения</w:t>
            </w:r>
          </w:p>
        </w:tc>
      </w:tr>
      <w:tr w:rsidR="00F355AF" w:rsidRPr="00526F3E" w:rsidTr="00CD0BAA">
        <w:trPr>
          <w:cantSplit/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5AF" w:rsidRPr="00526F3E" w:rsidRDefault="00F355AF" w:rsidP="002048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6F3E">
              <w:rPr>
                <w:rFonts w:ascii="Times New Roman" w:hAnsi="Times New Roman"/>
                <w:b/>
                <w:bCs/>
              </w:rPr>
              <w:t>Лискинского муниципального района Воронежской области</w:t>
            </w:r>
          </w:p>
          <w:p w:rsidR="00F355AF" w:rsidRPr="00526F3E" w:rsidRDefault="00F355AF" w:rsidP="00837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6F3E">
              <w:rPr>
                <w:rFonts w:ascii="Times New Roman" w:hAnsi="Times New Roman"/>
                <w:b/>
                <w:bCs/>
              </w:rPr>
              <w:t xml:space="preserve">на </w:t>
            </w:r>
            <w:r>
              <w:rPr>
                <w:rFonts w:ascii="Times New Roman" w:hAnsi="Times New Roman"/>
                <w:b/>
                <w:bCs/>
              </w:rPr>
              <w:t>202</w:t>
            </w:r>
            <w:r w:rsidR="00837B62">
              <w:rPr>
                <w:rFonts w:ascii="Times New Roman" w:hAnsi="Times New Roman"/>
                <w:b/>
                <w:bCs/>
              </w:rPr>
              <w:t>6</w:t>
            </w:r>
            <w:r w:rsidRPr="00526F3E">
              <w:rPr>
                <w:rFonts w:ascii="Times New Roman" w:hAnsi="Times New Roman"/>
                <w:b/>
                <w:bCs/>
              </w:rPr>
              <w:t xml:space="preserve"> год </w:t>
            </w:r>
          </w:p>
        </w:tc>
      </w:tr>
    </w:tbl>
    <w:p w:rsidR="00F355AF" w:rsidRPr="001147CE" w:rsidRDefault="00F355AF" w:rsidP="00F355AF">
      <w:pPr>
        <w:tabs>
          <w:tab w:val="left" w:pos="3821"/>
        </w:tabs>
      </w:pPr>
    </w:p>
    <w:tbl>
      <w:tblPr>
        <w:tblW w:w="5107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3718"/>
        <w:gridCol w:w="746"/>
        <w:gridCol w:w="908"/>
        <w:gridCol w:w="671"/>
        <w:gridCol w:w="547"/>
        <w:gridCol w:w="122"/>
        <w:gridCol w:w="536"/>
        <w:gridCol w:w="565"/>
        <w:gridCol w:w="648"/>
        <w:gridCol w:w="1384"/>
      </w:tblGrid>
      <w:tr w:rsidR="00F355AF" w:rsidRPr="00526F3E" w:rsidTr="00CD0BAA">
        <w:trPr>
          <w:gridAfter w:val="2"/>
          <w:wAfter w:w="1032" w:type="pct"/>
          <w:cantSplit/>
          <w:trHeight w:val="23"/>
        </w:trPr>
        <w:tc>
          <w:tcPr>
            <w:tcW w:w="22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5AF" w:rsidRPr="00526F3E" w:rsidRDefault="00F355AF" w:rsidP="00CD0B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5AF" w:rsidRPr="00526F3E" w:rsidRDefault="00F355AF" w:rsidP="00CD0B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5AF" w:rsidRPr="00526F3E" w:rsidRDefault="00F355AF" w:rsidP="00CD0B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5AF" w:rsidRPr="00526F3E" w:rsidRDefault="00F355AF" w:rsidP="00CD0B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355AF" w:rsidRPr="00554798" w:rsidTr="00CD0BAA">
        <w:trPr>
          <w:cantSplit/>
          <w:trHeight w:val="631"/>
          <w:tblHeader/>
        </w:trPr>
        <w:tc>
          <w:tcPr>
            <w:tcW w:w="1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147CE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147CE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147CE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147CE">
              <w:rPr>
                <w:rFonts w:ascii="Times New Roman" w:eastAsia="Times New Roman" w:hAnsi="Times New Roman" w:cs="Times New Roman"/>
              </w:rPr>
              <w:t>Рз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1147CE">
              <w:rPr>
                <w:rFonts w:ascii="Times New Roman" w:eastAsia="Times New Roman" w:hAnsi="Times New Roman" w:cs="Times New Roman"/>
              </w:rPr>
              <w:t>Пр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47CE">
              <w:rPr>
                <w:rFonts w:ascii="Times New Roman" w:eastAsia="Times New Roman" w:hAnsi="Times New Roman" w:cs="Times New Roman"/>
              </w:rPr>
              <w:t>Сумма (тыс. рублей)</w:t>
            </w:r>
          </w:p>
        </w:tc>
      </w:tr>
      <w:tr w:rsidR="00F355AF" w:rsidRPr="00554798" w:rsidTr="00CD0BAA">
        <w:trPr>
          <w:cantSplit/>
          <w:trHeight w:val="342"/>
          <w:tblHeader/>
        </w:trPr>
        <w:tc>
          <w:tcPr>
            <w:tcW w:w="1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CD0BA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5AF" w:rsidRPr="001147CE" w:rsidRDefault="00F355AF" w:rsidP="00837B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 на </w:t>
            </w:r>
            <w:r w:rsidRPr="001147CE">
              <w:rPr>
                <w:rFonts w:ascii="Times New Roman" w:eastAsia="Times New Roman" w:hAnsi="Times New Roman" w:cs="Times New Roman"/>
              </w:rPr>
              <w:t>202</w:t>
            </w:r>
            <w:r w:rsidR="00837B62">
              <w:rPr>
                <w:rFonts w:ascii="Times New Roman" w:eastAsia="Times New Roman" w:hAnsi="Times New Roman" w:cs="Times New Roman"/>
              </w:rPr>
              <w:t>6</w:t>
            </w:r>
            <w:r w:rsidRPr="001147CE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AF" w:rsidRPr="001147CE" w:rsidRDefault="00F355AF" w:rsidP="00837B6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Исполнено на </w:t>
            </w:r>
            <w:r w:rsidR="00B72C57">
              <w:rPr>
                <w:rFonts w:ascii="Times New Roman" w:eastAsia="Times New Roman" w:hAnsi="Times New Roman" w:cs="Times New Roman"/>
              </w:rPr>
              <w:t>01.</w:t>
            </w:r>
            <w:r w:rsidR="00837B62">
              <w:rPr>
                <w:rFonts w:ascii="Times New Roman" w:eastAsia="Times New Roman" w:hAnsi="Times New Roman" w:cs="Times New Roman"/>
              </w:rPr>
              <w:t>04.2026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837B62" w:rsidRPr="00554798" w:rsidTr="009147A9">
        <w:trPr>
          <w:cantSplit/>
          <w:trHeight w:val="398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RANGE!A12"/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 Е Г О</w:t>
            </w:r>
            <w:bookmarkEnd w:id="1"/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24 590,6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2 548,0</w:t>
            </w:r>
          </w:p>
        </w:tc>
      </w:tr>
      <w:tr w:rsidR="00837B62" w:rsidRPr="00554798" w:rsidTr="009147A9">
        <w:trPr>
          <w:cantSplit/>
          <w:trHeight w:val="370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1. Муниципальная Программа «Развитие и сохранение культуры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11 0 00 00000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2 677,4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562,4</w:t>
            </w:r>
          </w:p>
        </w:tc>
      </w:tr>
      <w:tr w:rsidR="00837B62" w:rsidRPr="00554798" w:rsidTr="009147A9">
        <w:trPr>
          <w:cantSplit/>
          <w:trHeight w:val="370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1.1.Подпрограмма       «Организация досуга и обеспечение жителей поселения услугами организации культуры»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11 1 00 00000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2 677,4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562,4</w:t>
            </w:r>
          </w:p>
        </w:tc>
      </w:tr>
      <w:tr w:rsidR="00837B62" w:rsidRPr="00554798" w:rsidTr="009147A9">
        <w:trPr>
          <w:cantSplit/>
          <w:trHeight w:val="370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11 1 01 00000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2 677,4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562,4</w:t>
            </w:r>
          </w:p>
        </w:tc>
      </w:tr>
      <w:tr w:rsidR="00837B62" w:rsidRPr="00554798" w:rsidTr="009147A9">
        <w:trPr>
          <w:cantSplit/>
          <w:trHeight w:val="370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 (Расходы на выплаты персоналу 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11 1 01 00590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1 771,9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837B62" w:rsidRPr="00554798" w:rsidTr="009147A9">
        <w:trPr>
          <w:cantSplit/>
          <w:trHeight w:val="370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учреждений культуры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11 1 01 00590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755,5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250,8</w:t>
            </w:r>
          </w:p>
        </w:tc>
      </w:tr>
      <w:tr w:rsidR="00837B62" w:rsidRPr="00554798" w:rsidTr="009147A9">
        <w:trPr>
          <w:cantSplit/>
          <w:trHeight w:val="365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для компенсации дополнительных расходов, возникших  в результате решений, принятых органами власти другого уровня (Закупка товаров, работ и услуг для обеспечения муниципальных нужд) (областной бюджет)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11 1 01 70100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365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 Муниципальная Программа «Муниципальное управление и гражданское общество»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16 0 00 00000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7 296,4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1 403,9</w:t>
            </w:r>
          </w:p>
        </w:tc>
      </w:tr>
      <w:tr w:rsidR="00837B62" w:rsidRPr="00554798" w:rsidTr="009147A9">
        <w:trPr>
          <w:cantSplit/>
          <w:trHeight w:val="982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2.1. Подпрограмма «Функционирование высшего должностного лица местной администрации»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16 1 00 00000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1 628,3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273,8</w:t>
            </w:r>
          </w:p>
        </w:tc>
      </w:tr>
      <w:tr w:rsidR="00837B62" w:rsidRPr="00554798" w:rsidTr="009147A9">
        <w:trPr>
          <w:cantSplit/>
          <w:trHeight w:val="846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</w:t>
            </w: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«Расходы на обеспечение функций высшего должностного лица местной администрации (выборные)»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16 1 01 00000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1 628,3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273,8</w:t>
            </w:r>
          </w:p>
        </w:tc>
      </w:tr>
      <w:tr w:rsidR="00837B62" w:rsidRPr="00554798" w:rsidTr="009147A9">
        <w:trPr>
          <w:cantSplit/>
          <w:trHeight w:val="539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главы администрации (Расходы на выплаты персоналу 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16 1 01 92020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1 628,3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273,8</w:t>
            </w:r>
          </w:p>
        </w:tc>
      </w:tr>
      <w:tr w:rsidR="00837B62" w:rsidRPr="00554798" w:rsidTr="009147A9">
        <w:trPr>
          <w:cantSplit/>
          <w:trHeight w:val="539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2.2.Подпрограмма         «Управление в сфере функций органов  местной администрации»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16 2 00 00000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1 863,6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335,1</w:t>
            </w:r>
          </w:p>
        </w:tc>
      </w:tr>
      <w:tr w:rsidR="00837B62" w:rsidRPr="00554798" w:rsidTr="009147A9">
        <w:trPr>
          <w:cantSplit/>
          <w:trHeight w:val="84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«Расходы на обеспечение функций органов местной администрации»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16 2 01 00000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1 863,6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335,1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местной администрации (Расходы на выплаты персоналу 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местной администрации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1 084,0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местной администрации (Иные бюджетные ассигнования)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2.3.Подпрограмма           «Обеспечение реализации Муниципальной Программы»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16 3 00 00000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2 959,7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649,2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pStyle w:val="a7"/>
              <w:snapToGrid w:val="0"/>
              <w:rPr>
                <w:b/>
                <w:bCs/>
              </w:rPr>
            </w:pPr>
            <w:r w:rsidRPr="00837B62">
              <w:rPr>
                <w:b/>
                <w:bCs/>
              </w:rPr>
              <w:t>Основное мероприятие «Финансовое обеспечение деятельности подведомственных учреждений»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16 3 01 00000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2 919,7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627,6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 (Расходы на выплаты персоналу 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2 517,0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537,9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pStyle w:val="a7"/>
              <w:snapToGrid w:val="0"/>
              <w:rPr>
                <w:rFonts w:eastAsia="Times New Roman"/>
              </w:rPr>
            </w:pPr>
            <w:r w:rsidRPr="00837B62">
              <w:t>Расходы на обеспечение деятельности подведомственных учреждений 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349,7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pStyle w:val="a7"/>
              <w:snapToGrid w:val="0"/>
              <w:rPr>
                <w:rFonts w:eastAsia="Times New Roman"/>
              </w:rPr>
            </w:pPr>
            <w:r w:rsidRPr="00837B62">
              <w:t>Расходы на обеспечение деятельности подведомственных учреждений  (Иные бюджетные ассигнования)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для компенсации дополнительных расходов, возникших  в результате решений, принятых органами власти другого уровня (Закупка товаров, работ и услуг для обеспечения муниципальных нужд) (областной бюджет)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16 3 01 70100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</w:t>
            </w: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«Финансовое обеспечение выполнения других расходных обязательств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16 3 02 00000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Выполнение других расходных обязательств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16 3 02 90200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16 3 02 90200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2.4.Подпрограмма         «Повышение устойчивости бюджета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16 4 00 00000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230,1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Основное мероприятие «Резервный фонд администрации Степнянского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16 4 01 00000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Резервный фонд  местной администрации (финансовое обеспечение аварийно-восстановительных работ  и иных мероприятий, связанных с предупреждением и ликвидацией последствий стихийных бедствий и других чрезвычайных ситуаций) (Иные бюджетные ассигнования)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16 4 01 90570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16 4 02 00000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поселения (Обслуживание муниципального долга)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16 4 02 97880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«Расходы по осуществлению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16 4 03 00000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227,1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местной администрации (Межбюджетные трансферты)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16 4 03 92010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227,1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2.5.Подпрограмма                 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16 5 00 00000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«Мероприятия в сфере защиты населения от чрезвычайных ситуаций и пожаров»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16 5 01 00000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6B6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сфере защиты населения от чрезвычайных ситуаций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16 5 01 91430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защиты населения от    пожаров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16 5 01 91430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2.6.Подпрограмма         «Социальная поддержка граждан»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</w:t>
            </w:r>
          </w:p>
        </w:tc>
      </w:tr>
      <w:tr w:rsidR="00837B62" w:rsidRPr="00554798" w:rsidTr="009147A9">
        <w:trPr>
          <w:cantSplit/>
          <w:trHeight w:val="557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«Доплаты к пенсиям муниципальных служащих»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16 6 01 00000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доплаты к пенсиям муниципальных служащих  местной администрации  (Социальное обеспечение и иные выплаты населению)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16 6 01 90470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112,0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19,2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2.7.Подпрограмма        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16 7 00 00000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246,7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41,1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«Мероприятия в области физической культуры»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16 7 01 00000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246,7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41,1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на  обеспечение  развития на территории поселения физической культуры и массового спорта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16 7 01 90410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2.8.Подпрограмма         «Финансовое обеспечение  муниципальных образований Воронежской области для исполнения переданных полномочий»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16 8 00 00000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38,5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16 8 01 00000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38,5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учёта на территориях, где отсутствуют военные комиссариаты (Расходы на выплаты персоналу 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16 8 01 51180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 воинского учёта на территориях, где отсутствуют военные комиссариаты(Закупка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16 8 01 51180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4956B6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3. Муниципальная Программа «Развитие территории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19 0 00 00000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11 616,3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393,6</w:t>
            </w:r>
          </w:p>
        </w:tc>
      </w:tr>
      <w:tr w:rsidR="00837B62" w:rsidRPr="00554798" w:rsidTr="009147A9">
        <w:trPr>
          <w:cantSplit/>
          <w:trHeight w:val="565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3.2.Подпрограмма  «Развитие сети уличного освещения»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19 2 00 00000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505,9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213,9</w:t>
            </w:r>
          </w:p>
        </w:tc>
      </w:tr>
      <w:tr w:rsidR="00837B62" w:rsidRPr="00554798" w:rsidTr="009147A9">
        <w:trPr>
          <w:cantSplit/>
          <w:trHeight w:val="575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«Расходы по организации уличного освещения»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19 2 01 00000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505,9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213,9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 уличного освещения 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19 2 01 90670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442,4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213,9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 уличного освещения  (Закупка товаров, работ и услуг для обеспечения муниципальных нужд) (областной бюджет)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 xml:space="preserve">19 2 01 </w:t>
            </w:r>
            <w:r w:rsidRPr="0083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8670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 уличного освещения  (Закупка товаров, работ и услуг для обеспечения муниципальных нужд) (софинансирование)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 xml:space="preserve">19 2 01 </w:t>
            </w:r>
            <w:r w:rsidRPr="0083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8670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3.3.Подпрограмма «Благоустройство территории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19 3 00 00000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2 275,1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30,7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19 3 01 00000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2 230,1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30,7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природоохранных мероприятий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19 3 01 88050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2 060,0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19 3 01 90800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170,1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30,7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 мероприятие «Передача полномочий по заключенным соглашениям»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19 3 02 00000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Реализация функций в сфере обеспечения проведения ремонта сетей и объектов водоснабжения, расположенных на территории поселения</w:t>
            </w:r>
            <w:r w:rsidRPr="0083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(Межбюджетные трансферты)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19 3 02 90500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3.4.Подпрограмма         «Содержание мест захоронения и ремонт военно-мемориальных объектов»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19 4 00 00000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«Содержание мест захоронения и ремонт военно-мемориальных объектов»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19 4 01 00000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сохранности и ремонту военно-мемориальных объектов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19 4 01 90600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86,0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3.9. Подпрограмма «Благоустройство мест массового отдыха»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19 9 00 00000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8 749,3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«Благоустройство мест массового отдыха»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19 9 01 00000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8 749,3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зон массового отдыха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19 9 01 90520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зон массового отдыха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19 9 01 90520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4 258,8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и обслуживание мест массового отдыха населения (Закупка товаров, работ и услуг для обеспечения муниципальных нужд)(областной бюджет)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 xml:space="preserve">19 9 01 </w:t>
            </w:r>
            <w:r w:rsidRPr="0083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S8520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4 106,0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обслуживание мест массового отдыха населения (Закупка товаров, работ и услуг для обеспечения муниципальных нужд)(софинансирование)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 xml:space="preserve">19 9 01 </w:t>
            </w:r>
            <w:r w:rsidRPr="0083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S8520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4. Муниципальная программа «Обеспечение доступным жильем и коммунальными услугами на территории Степнянского сельского поселения Лискинского муниципального района»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17 0 00 00000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10,0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4.1. Подпрограмма «Создание условий для обеспечения качественными услугами ЖКХ»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17 2 00 00000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«Мероприятия реализации функций в сфере обеспечения проведения капитального ремонта жилых домов»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17 2 01 00000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по капитальному ремонту многоквартирных домов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17 2 01 91190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54798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5.Муниципальная программа «Использование и охрана земель на территории Степнянского сельского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05 0 00 00000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16,0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0,0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5.1.Подпрограмма «Повышение эффективности использования и охраны земель»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05 1 00 00000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«Повышение эффективности использования и охраны земель»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05 1 01 00000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эффективности использования и охраны земель на территории поселения (Закупка товаров, работ и услуг для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05 1 01 90390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повышению эффективности использования и охраны земель на территории поселения(Межбюджетные трансферты)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05 1 01 90390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6.Муниципальная программа «Развитие транспортной системы»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24 0 00 00000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FF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i/>
                <w:color w:val="0000FF"/>
                <w:sz w:val="24"/>
                <w:szCs w:val="24"/>
              </w:rPr>
              <w:t>2 974,5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FF"/>
                <w:sz w:val="24"/>
                <w:szCs w:val="24"/>
              </w:rPr>
              <w:t>188,1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6.2.Подпрограмма       «Капитальный ремонт  и ремонт автомобильных дорог общего пользования местного значения  на территории Степнянского сельского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24 2 00 00000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2 974,5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188,1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«Капитальный ремонт и ремонт дорог общего пользования местного значения на территории Степнянского сельского поселения»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sz w:val="24"/>
                <w:szCs w:val="24"/>
              </w:rPr>
              <w:t>24 2 01 00000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2 974,5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188,1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и ремонту дорог общего пользования местного значения на территории Степнянского сельского поселения (Закупка товаров, работ и услуг для обеспечения муниципальных нужд)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24 2 01 81290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700,0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188,1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и ремонту дорог общего пользования местного значения на территории Степнянского сельского поселения (Закупка товаров, работ и услуг для обеспечения муниципальных нужд)(областной бюджет)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24 2 01 9Д130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2 272,2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837B62" w:rsidRPr="00526F3E" w:rsidTr="009147A9">
        <w:trPr>
          <w:cantSplit/>
          <w:trHeight w:val="2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62" w:rsidRPr="00837B62" w:rsidRDefault="00837B62" w:rsidP="0083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и ремонту дорог общего пользования местного значения на территории Степнянского сельского поселения (Закупка товаров, работ и услуг для обеспечения муниципальных нужд)(софинансирование)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24 2 01 9Д130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837B62" w:rsidP="0083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62" w:rsidRPr="00837B62" w:rsidRDefault="00837B62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B62"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62" w:rsidRPr="00837B62" w:rsidRDefault="0091735B" w:rsidP="00837B6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:rsidR="002E22EB" w:rsidRPr="00F355AF" w:rsidRDefault="002E22EB" w:rsidP="00837B62">
      <w:pPr>
        <w:spacing w:after="0"/>
        <w:jc w:val="center"/>
      </w:pPr>
    </w:p>
    <w:sectPr w:rsidR="002E22EB" w:rsidRPr="00F355AF" w:rsidSect="00602D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19" w:rsidRDefault="00845319" w:rsidP="001A1772">
      <w:pPr>
        <w:spacing w:after="0" w:line="240" w:lineRule="auto"/>
      </w:pPr>
      <w:r>
        <w:separator/>
      </w:r>
    </w:p>
  </w:endnote>
  <w:endnote w:type="continuationSeparator" w:id="0">
    <w:p w:rsidR="00845319" w:rsidRDefault="00845319" w:rsidP="001A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19" w:rsidRDefault="00845319" w:rsidP="001A1772">
      <w:pPr>
        <w:spacing w:after="0" w:line="240" w:lineRule="auto"/>
      </w:pPr>
      <w:r>
        <w:separator/>
      </w:r>
    </w:p>
  </w:footnote>
  <w:footnote w:type="continuationSeparator" w:id="0">
    <w:p w:rsidR="00845319" w:rsidRDefault="00845319" w:rsidP="001A1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1C"/>
    <w:rsid w:val="0001002D"/>
    <w:rsid w:val="0003704C"/>
    <w:rsid w:val="00054D19"/>
    <w:rsid w:val="00074866"/>
    <w:rsid w:val="00076501"/>
    <w:rsid w:val="000C0AC5"/>
    <w:rsid w:val="000D175D"/>
    <w:rsid w:val="000E16DA"/>
    <w:rsid w:val="000F0016"/>
    <w:rsid w:val="0010336D"/>
    <w:rsid w:val="00103880"/>
    <w:rsid w:val="00117D12"/>
    <w:rsid w:val="00151D97"/>
    <w:rsid w:val="00157A2C"/>
    <w:rsid w:val="00197C44"/>
    <w:rsid w:val="001A1772"/>
    <w:rsid w:val="001C7E77"/>
    <w:rsid w:val="002048F0"/>
    <w:rsid w:val="00206BD3"/>
    <w:rsid w:val="00211A0E"/>
    <w:rsid w:val="0022323E"/>
    <w:rsid w:val="002254FB"/>
    <w:rsid w:val="00232E34"/>
    <w:rsid w:val="0023471E"/>
    <w:rsid w:val="0024561D"/>
    <w:rsid w:val="002844AF"/>
    <w:rsid w:val="002E22EB"/>
    <w:rsid w:val="002E6B6E"/>
    <w:rsid w:val="00303493"/>
    <w:rsid w:val="00357A70"/>
    <w:rsid w:val="003B5D56"/>
    <w:rsid w:val="003D5940"/>
    <w:rsid w:val="003E08B7"/>
    <w:rsid w:val="003F3341"/>
    <w:rsid w:val="004002DB"/>
    <w:rsid w:val="00454232"/>
    <w:rsid w:val="00463EBE"/>
    <w:rsid w:val="00484271"/>
    <w:rsid w:val="004956B6"/>
    <w:rsid w:val="004B022B"/>
    <w:rsid w:val="004B44B1"/>
    <w:rsid w:val="004B6669"/>
    <w:rsid w:val="004C1DB6"/>
    <w:rsid w:val="005024DA"/>
    <w:rsid w:val="00545C48"/>
    <w:rsid w:val="00582217"/>
    <w:rsid w:val="005846E9"/>
    <w:rsid w:val="00592AA3"/>
    <w:rsid w:val="005D31AE"/>
    <w:rsid w:val="005E664C"/>
    <w:rsid w:val="005F47DC"/>
    <w:rsid w:val="00602D8E"/>
    <w:rsid w:val="0061444C"/>
    <w:rsid w:val="00662582"/>
    <w:rsid w:val="00664034"/>
    <w:rsid w:val="006A2F3A"/>
    <w:rsid w:val="006B2E1E"/>
    <w:rsid w:val="006B3688"/>
    <w:rsid w:val="006C54EF"/>
    <w:rsid w:val="00702859"/>
    <w:rsid w:val="00716CA4"/>
    <w:rsid w:val="007405AF"/>
    <w:rsid w:val="00752B8F"/>
    <w:rsid w:val="007611F0"/>
    <w:rsid w:val="007749F2"/>
    <w:rsid w:val="007C4BF1"/>
    <w:rsid w:val="007D1D4C"/>
    <w:rsid w:val="007D2A45"/>
    <w:rsid w:val="007F24E1"/>
    <w:rsid w:val="007F3B16"/>
    <w:rsid w:val="00806F1D"/>
    <w:rsid w:val="00837B62"/>
    <w:rsid w:val="00843D58"/>
    <w:rsid w:val="00843E0A"/>
    <w:rsid w:val="00845319"/>
    <w:rsid w:val="00867C5D"/>
    <w:rsid w:val="00870CA7"/>
    <w:rsid w:val="0087557A"/>
    <w:rsid w:val="008A72AA"/>
    <w:rsid w:val="008C217F"/>
    <w:rsid w:val="008C3EE1"/>
    <w:rsid w:val="008D0B59"/>
    <w:rsid w:val="008D4B6A"/>
    <w:rsid w:val="008E02F0"/>
    <w:rsid w:val="008E6434"/>
    <w:rsid w:val="0091735B"/>
    <w:rsid w:val="00921C93"/>
    <w:rsid w:val="0099374C"/>
    <w:rsid w:val="009A0868"/>
    <w:rsid w:val="009A2ACF"/>
    <w:rsid w:val="009A5843"/>
    <w:rsid w:val="009C5114"/>
    <w:rsid w:val="009F13CA"/>
    <w:rsid w:val="009F5608"/>
    <w:rsid w:val="009F7FB1"/>
    <w:rsid w:val="00A075F2"/>
    <w:rsid w:val="00A276F1"/>
    <w:rsid w:val="00A61834"/>
    <w:rsid w:val="00A66F07"/>
    <w:rsid w:val="00A82ABF"/>
    <w:rsid w:val="00AB75F2"/>
    <w:rsid w:val="00AE2268"/>
    <w:rsid w:val="00AE4413"/>
    <w:rsid w:val="00B1362C"/>
    <w:rsid w:val="00B15A50"/>
    <w:rsid w:val="00B41503"/>
    <w:rsid w:val="00B510EE"/>
    <w:rsid w:val="00B56CFF"/>
    <w:rsid w:val="00B70C3F"/>
    <w:rsid w:val="00B72C57"/>
    <w:rsid w:val="00B96E1C"/>
    <w:rsid w:val="00BA3C75"/>
    <w:rsid w:val="00BC60B6"/>
    <w:rsid w:val="00BE1E09"/>
    <w:rsid w:val="00BF657E"/>
    <w:rsid w:val="00C0198D"/>
    <w:rsid w:val="00C07A98"/>
    <w:rsid w:val="00C16214"/>
    <w:rsid w:val="00C357F8"/>
    <w:rsid w:val="00C46716"/>
    <w:rsid w:val="00C57A45"/>
    <w:rsid w:val="00C726ED"/>
    <w:rsid w:val="00C87244"/>
    <w:rsid w:val="00CB612B"/>
    <w:rsid w:val="00CD0BAA"/>
    <w:rsid w:val="00CE35E7"/>
    <w:rsid w:val="00CE7E12"/>
    <w:rsid w:val="00CF0EC7"/>
    <w:rsid w:val="00CF5370"/>
    <w:rsid w:val="00CF5A32"/>
    <w:rsid w:val="00D11C11"/>
    <w:rsid w:val="00D26A99"/>
    <w:rsid w:val="00D26DB3"/>
    <w:rsid w:val="00D7270B"/>
    <w:rsid w:val="00D72C9D"/>
    <w:rsid w:val="00D85B06"/>
    <w:rsid w:val="00D94D77"/>
    <w:rsid w:val="00DF2FA1"/>
    <w:rsid w:val="00E1721C"/>
    <w:rsid w:val="00E35B8F"/>
    <w:rsid w:val="00E61FB4"/>
    <w:rsid w:val="00E758C4"/>
    <w:rsid w:val="00E77DE5"/>
    <w:rsid w:val="00EB448D"/>
    <w:rsid w:val="00EC1E71"/>
    <w:rsid w:val="00EC5568"/>
    <w:rsid w:val="00F2582C"/>
    <w:rsid w:val="00F26F1C"/>
    <w:rsid w:val="00F355AF"/>
    <w:rsid w:val="00F40DED"/>
    <w:rsid w:val="00F6223B"/>
    <w:rsid w:val="00FC4CE2"/>
    <w:rsid w:val="00FE57BC"/>
    <w:rsid w:val="00FF0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3128"/>
  <w15:docId w15:val="{D5426FF2-31A3-4C31-93F2-148F9EE7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1772"/>
  </w:style>
  <w:style w:type="paragraph" w:styleId="a5">
    <w:name w:val="footer"/>
    <w:basedOn w:val="a"/>
    <w:link w:val="a6"/>
    <w:uiPriority w:val="99"/>
    <w:semiHidden/>
    <w:unhideWhenUsed/>
    <w:rsid w:val="001A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1772"/>
  </w:style>
  <w:style w:type="paragraph" w:customStyle="1" w:styleId="a7">
    <w:name w:val="Содержимое таблицы"/>
    <w:basedOn w:val="a"/>
    <w:rsid w:val="00F26F1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4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9675-304E-4F6D-B8A1-2ACD2D02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IOgnerubova</dc:creator>
  <cp:keywords/>
  <dc:description/>
  <cp:lastModifiedBy>admin</cp:lastModifiedBy>
  <cp:revision>2</cp:revision>
  <cp:lastPrinted>2026-04-14T07:35:00Z</cp:lastPrinted>
  <dcterms:created xsi:type="dcterms:W3CDTF">2026-04-14T07:36:00Z</dcterms:created>
  <dcterms:modified xsi:type="dcterms:W3CDTF">2026-04-14T07:36:00Z</dcterms:modified>
</cp:coreProperties>
</file>